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059" w:rsidRPr="00660409" w:rsidRDefault="00136059" w:rsidP="00AD5CD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60409">
        <w:rPr>
          <w:rFonts w:ascii="Times New Roman" w:hAnsi="Times New Roman"/>
          <w:sz w:val="28"/>
          <w:szCs w:val="28"/>
        </w:rPr>
        <w:t>Пояснительная записка</w:t>
      </w:r>
    </w:p>
    <w:p w:rsidR="00136059" w:rsidRPr="00660409" w:rsidRDefault="00136059" w:rsidP="00AD5CD9">
      <w:pPr>
        <w:jc w:val="center"/>
        <w:rPr>
          <w:rFonts w:ascii="Times New Roman" w:hAnsi="Times New Roman"/>
          <w:sz w:val="28"/>
          <w:szCs w:val="28"/>
        </w:rPr>
      </w:pPr>
      <w:r w:rsidRPr="00660409">
        <w:rPr>
          <w:rFonts w:ascii="Times New Roman" w:hAnsi="Times New Roman"/>
          <w:sz w:val="28"/>
          <w:szCs w:val="28"/>
        </w:rPr>
        <w:t xml:space="preserve">к проекту решения </w:t>
      </w:r>
      <w:r w:rsidR="005C5793">
        <w:rPr>
          <w:rFonts w:ascii="Times New Roman" w:hAnsi="Times New Roman"/>
          <w:sz w:val="28"/>
          <w:szCs w:val="28"/>
        </w:rPr>
        <w:t>Думы городского округа Тольятти</w:t>
      </w:r>
    </w:p>
    <w:p w:rsidR="00136059" w:rsidRPr="00660409" w:rsidRDefault="00136059" w:rsidP="00AD5CD9">
      <w:pPr>
        <w:jc w:val="center"/>
        <w:rPr>
          <w:rFonts w:ascii="Times New Roman" w:hAnsi="Times New Roman"/>
          <w:sz w:val="28"/>
          <w:szCs w:val="28"/>
        </w:rPr>
      </w:pPr>
      <w:r w:rsidRPr="00660409">
        <w:rPr>
          <w:rFonts w:ascii="Times New Roman" w:hAnsi="Times New Roman"/>
          <w:sz w:val="28"/>
          <w:szCs w:val="28"/>
        </w:rPr>
        <w:t xml:space="preserve">  «О внесении изменений в положение об организации и проведении </w:t>
      </w:r>
      <w:r w:rsidRPr="00660409">
        <w:rPr>
          <w:rFonts w:ascii="Times New Roman" w:hAnsi="Times New Roman"/>
          <w:sz w:val="28"/>
          <w:szCs w:val="28"/>
        </w:rPr>
        <w:br/>
        <w:t>общественных обсуждений или публичных слушаний по вопросам градостроительной деятельности на территории городского округа Т</w:t>
      </w:r>
      <w:r w:rsidR="00B10123">
        <w:rPr>
          <w:rFonts w:ascii="Times New Roman" w:hAnsi="Times New Roman"/>
          <w:sz w:val="28"/>
          <w:szCs w:val="28"/>
        </w:rPr>
        <w:t>ольятти, утвержденное решением Д</w:t>
      </w:r>
      <w:r w:rsidRPr="00660409">
        <w:rPr>
          <w:rFonts w:ascii="Times New Roman" w:hAnsi="Times New Roman"/>
          <w:sz w:val="28"/>
          <w:szCs w:val="28"/>
        </w:rPr>
        <w:t xml:space="preserve">умы городского округа Тольятти </w:t>
      </w:r>
      <w:r w:rsidR="0060428A">
        <w:rPr>
          <w:rFonts w:ascii="Times New Roman" w:hAnsi="Times New Roman"/>
          <w:sz w:val="28"/>
          <w:szCs w:val="28"/>
        </w:rPr>
        <w:br/>
      </w:r>
      <w:r w:rsidRPr="00660409">
        <w:rPr>
          <w:rFonts w:ascii="Times New Roman" w:hAnsi="Times New Roman"/>
          <w:sz w:val="28"/>
          <w:szCs w:val="28"/>
        </w:rPr>
        <w:t>от 20.06.2018 № 1778».</w:t>
      </w:r>
    </w:p>
    <w:p w:rsidR="00136059" w:rsidRPr="00660409" w:rsidRDefault="00136059" w:rsidP="00AD5CD9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60409">
        <w:rPr>
          <w:rFonts w:ascii="Times New Roman" w:hAnsi="Times New Roman"/>
          <w:sz w:val="28"/>
          <w:szCs w:val="28"/>
        </w:rPr>
        <w:t xml:space="preserve">Департамент градостроительной деятельности </w:t>
      </w:r>
      <w:r w:rsidR="005C5793">
        <w:rPr>
          <w:rFonts w:ascii="Times New Roman" w:hAnsi="Times New Roman"/>
          <w:sz w:val="28"/>
          <w:szCs w:val="28"/>
        </w:rPr>
        <w:t>городского округа</w:t>
      </w:r>
      <w:r w:rsidRPr="00660409">
        <w:rPr>
          <w:rFonts w:ascii="Times New Roman" w:hAnsi="Times New Roman"/>
          <w:sz w:val="28"/>
          <w:szCs w:val="28"/>
        </w:rPr>
        <w:t xml:space="preserve"> Тольятти является разработчиком </w:t>
      </w:r>
      <w:r w:rsidR="00660409" w:rsidRPr="00660409">
        <w:rPr>
          <w:rFonts w:ascii="Times New Roman" w:hAnsi="Times New Roman"/>
          <w:sz w:val="28"/>
          <w:szCs w:val="28"/>
        </w:rPr>
        <w:t>положения</w:t>
      </w:r>
      <w:r w:rsidR="005C5793">
        <w:rPr>
          <w:rFonts w:ascii="Times New Roman" w:hAnsi="Times New Roman"/>
          <w:sz w:val="28"/>
          <w:szCs w:val="28"/>
        </w:rPr>
        <w:t xml:space="preserve"> об</w:t>
      </w:r>
      <w:r w:rsidR="00660409" w:rsidRPr="00660409">
        <w:rPr>
          <w:rFonts w:ascii="Times New Roman" w:hAnsi="Times New Roman"/>
          <w:sz w:val="28"/>
          <w:szCs w:val="28"/>
        </w:rPr>
        <w:t xml:space="preserve"> организации и проведении общественных обсуждений или публичных слушаний по вопросам градостроительной деятельности на террит</w:t>
      </w:r>
      <w:r w:rsidR="005C5793">
        <w:rPr>
          <w:rFonts w:ascii="Times New Roman" w:hAnsi="Times New Roman"/>
          <w:sz w:val="28"/>
          <w:szCs w:val="28"/>
        </w:rPr>
        <w:t>ории городского округа Тольятти</w:t>
      </w:r>
      <w:r w:rsidR="00660409" w:rsidRPr="00660409">
        <w:rPr>
          <w:rFonts w:ascii="Times New Roman" w:hAnsi="Times New Roman"/>
          <w:sz w:val="28"/>
          <w:szCs w:val="28"/>
        </w:rPr>
        <w:t xml:space="preserve">, утвержденного решением Думы городского округа Тольятти от 20.06.2018 </w:t>
      </w:r>
      <w:r w:rsidR="005C5793">
        <w:rPr>
          <w:rFonts w:ascii="Times New Roman" w:hAnsi="Times New Roman"/>
          <w:sz w:val="28"/>
          <w:szCs w:val="28"/>
        </w:rPr>
        <w:br/>
      </w:r>
      <w:r w:rsidR="00660409" w:rsidRPr="00660409">
        <w:rPr>
          <w:rFonts w:ascii="Times New Roman" w:hAnsi="Times New Roman"/>
          <w:sz w:val="28"/>
          <w:szCs w:val="28"/>
        </w:rPr>
        <w:t>№ 1778.</w:t>
      </w:r>
    </w:p>
    <w:p w:rsidR="00BF7C61" w:rsidRPr="00660409" w:rsidRDefault="00136059" w:rsidP="00AD5CD9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60409">
        <w:rPr>
          <w:rFonts w:ascii="Times New Roman" w:hAnsi="Times New Roman"/>
          <w:sz w:val="28"/>
          <w:szCs w:val="28"/>
        </w:rPr>
        <w:t xml:space="preserve">В соответствии с </w:t>
      </w:r>
      <w:r w:rsidR="008B7D0D">
        <w:rPr>
          <w:rFonts w:ascii="Times New Roman" w:hAnsi="Times New Roman"/>
          <w:sz w:val="28"/>
          <w:szCs w:val="28"/>
        </w:rPr>
        <w:t>письмом</w:t>
      </w:r>
      <w:r w:rsidRPr="00660409">
        <w:rPr>
          <w:rFonts w:ascii="Times New Roman" w:hAnsi="Times New Roman"/>
          <w:sz w:val="28"/>
          <w:szCs w:val="28"/>
        </w:rPr>
        <w:t xml:space="preserve"> Министерства строительства Самарской области</w:t>
      </w:r>
      <w:r w:rsidR="008B7D0D">
        <w:rPr>
          <w:rFonts w:ascii="Times New Roman" w:hAnsi="Times New Roman"/>
          <w:sz w:val="28"/>
          <w:szCs w:val="28"/>
        </w:rPr>
        <w:t xml:space="preserve"> от 07.06.2024 № МС/3336</w:t>
      </w:r>
      <w:r w:rsidRPr="00660409">
        <w:rPr>
          <w:rFonts w:ascii="Times New Roman" w:hAnsi="Times New Roman"/>
          <w:sz w:val="28"/>
          <w:szCs w:val="28"/>
        </w:rPr>
        <w:t xml:space="preserve"> </w:t>
      </w:r>
      <w:r w:rsidR="008B7D0D">
        <w:rPr>
          <w:rFonts w:ascii="Times New Roman" w:hAnsi="Times New Roman"/>
          <w:sz w:val="28"/>
          <w:szCs w:val="28"/>
        </w:rPr>
        <w:t>(</w:t>
      </w:r>
      <w:r w:rsidR="008B7D0D" w:rsidRPr="00660409">
        <w:rPr>
          <w:rFonts w:ascii="Times New Roman" w:hAnsi="Times New Roman"/>
          <w:sz w:val="28"/>
          <w:szCs w:val="28"/>
        </w:rPr>
        <w:t xml:space="preserve">от </w:t>
      </w:r>
      <w:r w:rsidR="008B7D0D">
        <w:rPr>
          <w:rFonts w:ascii="Times New Roman" w:hAnsi="Times New Roman"/>
          <w:sz w:val="28"/>
          <w:szCs w:val="28"/>
        </w:rPr>
        <w:t>10</w:t>
      </w:r>
      <w:r w:rsidR="008B7D0D" w:rsidRPr="00660409">
        <w:rPr>
          <w:rFonts w:ascii="Times New Roman" w:hAnsi="Times New Roman"/>
          <w:sz w:val="28"/>
          <w:szCs w:val="28"/>
        </w:rPr>
        <w:t>.06.2024</w:t>
      </w:r>
      <w:r w:rsidR="008B7D0D">
        <w:rPr>
          <w:rFonts w:ascii="Times New Roman" w:hAnsi="Times New Roman"/>
          <w:sz w:val="28"/>
          <w:szCs w:val="28"/>
        </w:rPr>
        <w:t xml:space="preserve"> </w:t>
      </w:r>
      <w:r w:rsidRPr="00660409">
        <w:rPr>
          <w:rFonts w:ascii="Times New Roman" w:hAnsi="Times New Roman"/>
          <w:sz w:val="28"/>
          <w:szCs w:val="28"/>
        </w:rPr>
        <w:t>№</w:t>
      </w:r>
      <w:r w:rsidR="008B7D0D">
        <w:rPr>
          <w:rFonts w:ascii="Times New Roman" w:hAnsi="Times New Roman"/>
          <w:sz w:val="28"/>
          <w:szCs w:val="28"/>
        </w:rPr>
        <w:t xml:space="preserve"> </w:t>
      </w:r>
      <w:r w:rsidRPr="00660409">
        <w:rPr>
          <w:rFonts w:ascii="Times New Roman" w:hAnsi="Times New Roman"/>
          <w:sz w:val="28"/>
          <w:szCs w:val="28"/>
        </w:rPr>
        <w:t>5915-вх/1</w:t>
      </w:r>
      <w:r w:rsidR="008B7D0D">
        <w:rPr>
          <w:rFonts w:ascii="Times New Roman" w:hAnsi="Times New Roman"/>
          <w:sz w:val="28"/>
          <w:szCs w:val="28"/>
        </w:rPr>
        <w:t>)</w:t>
      </w:r>
      <w:r w:rsidRPr="00660409">
        <w:rPr>
          <w:rFonts w:ascii="Times New Roman" w:hAnsi="Times New Roman"/>
          <w:sz w:val="28"/>
          <w:szCs w:val="28"/>
        </w:rPr>
        <w:t xml:space="preserve"> </w:t>
      </w:r>
      <w:r w:rsidR="00BF7C61" w:rsidRPr="00660409">
        <w:rPr>
          <w:rFonts w:ascii="Times New Roman" w:hAnsi="Times New Roman"/>
          <w:sz w:val="28"/>
          <w:szCs w:val="28"/>
        </w:rPr>
        <w:t>об</w:t>
      </w:r>
      <w:r w:rsidRPr="00660409">
        <w:rPr>
          <w:rFonts w:ascii="Times New Roman" w:hAnsi="Times New Roman"/>
          <w:sz w:val="28"/>
          <w:szCs w:val="28"/>
        </w:rPr>
        <w:t xml:space="preserve"> устранении нарушений допущенными органами местного самоуправления, согласно п.</w:t>
      </w:r>
      <w:r w:rsidR="00BF7C61" w:rsidRPr="00660409">
        <w:rPr>
          <w:rFonts w:ascii="Times New Roman" w:hAnsi="Times New Roman"/>
          <w:sz w:val="28"/>
          <w:szCs w:val="28"/>
        </w:rPr>
        <w:t>1.2</w:t>
      </w:r>
      <w:r w:rsidRPr="00660409">
        <w:rPr>
          <w:rFonts w:ascii="Times New Roman" w:hAnsi="Times New Roman"/>
          <w:sz w:val="28"/>
          <w:szCs w:val="28"/>
        </w:rPr>
        <w:t xml:space="preserve"> </w:t>
      </w:r>
      <w:r w:rsidR="00BF7C61" w:rsidRPr="00660409">
        <w:rPr>
          <w:rFonts w:ascii="Times New Roman" w:hAnsi="Times New Roman"/>
          <w:sz w:val="28"/>
          <w:szCs w:val="28"/>
        </w:rPr>
        <w:t>установлено следующее:</w:t>
      </w:r>
    </w:p>
    <w:p w:rsidR="00BF7C61" w:rsidRPr="00660409" w:rsidRDefault="00BF7C61" w:rsidP="00AD5CD9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60409">
        <w:rPr>
          <w:rFonts w:ascii="Times New Roman" w:hAnsi="Times New Roman"/>
          <w:sz w:val="28"/>
          <w:szCs w:val="28"/>
        </w:rPr>
        <w:t xml:space="preserve">в нарушении требований части 1, пункта 1 части 24 статьи 5.1 </w:t>
      </w:r>
      <w:r w:rsidR="005C5793">
        <w:rPr>
          <w:rFonts w:ascii="Times New Roman" w:hAnsi="Times New Roman"/>
          <w:sz w:val="28"/>
          <w:szCs w:val="28"/>
        </w:rPr>
        <w:t>градостроительного кодекса</w:t>
      </w:r>
      <w:r w:rsidRPr="00660409">
        <w:rPr>
          <w:rFonts w:ascii="Times New Roman" w:hAnsi="Times New Roman"/>
          <w:sz w:val="28"/>
          <w:szCs w:val="28"/>
        </w:rPr>
        <w:t xml:space="preserve"> </w:t>
      </w:r>
      <w:r w:rsidR="005C5793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660409">
        <w:rPr>
          <w:rFonts w:ascii="Times New Roman" w:hAnsi="Times New Roman"/>
          <w:sz w:val="28"/>
          <w:szCs w:val="28"/>
        </w:rPr>
        <w:t xml:space="preserve">Порядком проведения публичных слушаний </w:t>
      </w:r>
      <w:r w:rsidR="005C5793">
        <w:rPr>
          <w:rFonts w:ascii="Times New Roman" w:hAnsi="Times New Roman"/>
          <w:sz w:val="28"/>
          <w:szCs w:val="28"/>
        </w:rPr>
        <w:t>городского округа</w:t>
      </w:r>
      <w:r w:rsidRPr="00660409">
        <w:rPr>
          <w:rFonts w:ascii="Times New Roman" w:hAnsi="Times New Roman"/>
          <w:sz w:val="28"/>
          <w:szCs w:val="28"/>
        </w:rPr>
        <w:t xml:space="preserve"> Тольятти не определен порядок проведения общественных обсуждений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</w:t>
      </w:r>
      <w:proofErr w:type="gramEnd"/>
      <w:r w:rsidRPr="0066040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60409">
        <w:rPr>
          <w:rFonts w:ascii="Times New Roman" w:hAnsi="Times New Roman"/>
          <w:sz w:val="28"/>
          <w:szCs w:val="28"/>
        </w:rPr>
        <w:t>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строительства;</w:t>
      </w:r>
      <w:proofErr w:type="gramEnd"/>
    </w:p>
    <w:p w:rsidR="00BF7C61" w:rsidRPr="00660409" w:rsidRDefault="00BF7C61" w:rsidP="00AD5CD9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60409">
        <w:rPr>
          <w:rFonts w:ascii="Times New Roman" w:hAnsi="Times New Roman"/>
          <w:sz w:val="28"/>
          <w:szCs w:val="28"/>
        </w:rPr>
        <w:t>форма перечня принявших участие в рассмотрении проекта участников общественных обсуждений или публичных слушани</w:t>
      </w:r>
      <w:r w:rsidR="00B10123">
        <w:rPr>
          <w:rFonts w:ascii="Times New Roman" w:hAnsi="Times New Roman"/>
          <w:sz w:val="28"/>
          <w:szCs w:val="28"/>
        </w:rPr>
        <w:t xml:space="preserve">й, предусмотренная приложением </w:t>
      </w:r>
      <w:r w:rsidRPr="00660409">
        <w:rPr>
          <w:rFonts w:ascii="Times New Roman" w:hAnsi="Times New Roman"/>
          <w:sz w:val="28"/>
          <w:szCs w:val="28"/>
        </w:rPr>
        <w:t xml:space="preserve">№ 2 Порядка проведения публичных слушаний </w:t>
      </w:r>
      <w:r w:rsidR="005C5793">
        <w:rPr>
          <w:rFonts w:ascii="Times New Roman" w:hAnsi="Times New Roman"/>
          <w:sz w:val="28"/>
          <w:szCs w:val="28"/>
        </w:rPr>
        <w:t>городского округа</w:t>
      </w:r>
      <w:r w:rsidRPr="00660409">
        <w:rPr>
          <w:rFonts w:ascii="Times New Roman" w:hAnsi="Times New Roman"/>
          <w:sz w:val="28"/>
          <w:szCs w:val="28"/>
        </w:rPr>
        <w:t xml:space="preserve"> Тольятти, не содержит:</w:t>
      </w:r>
    </w:p>
    <w:p w:rsidR="00BF7C61" w:rsidRPr="00660409" w:rsidRDefault="00BF7C61" w:rsidP="00AD5CD9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60409">
        <w:rPr>
          <w:rFonts w:ascii="Times New Roman" w:hAnsi="Times New Roman"/>
          <w:sz w:val="28"/>
          <w:szCs w:val="28"/>
        </w:rPr>
        <w:t xml:space="preserve">сведения из ЕГРН о правах на земельные участки, </w:t>
      </w:r>
      <w:r w:rsidR="005C5793">
        <w:rPr>
          <w:rFonts w:ascii="Times New Roman" w:hAnsi="Times New Roman"/>
          <w:sz w:val="28"/>
          <w:szCs w:val="28"/>
        </w:rPr>
        <w:t>объекты капитального строительства (далее – ОКС)</w:t>
      </w:r>
      <w:r w:rsidRPr="00660409">
        <w:rPr>
          <w:rFonts w:ascii="Times New Roman" w:hAnsi="Times New Roman"/>
          <w:sz w:val="28"/>
          <w:szCs w:val="28"/>
        </w:rPr>
        <w:t xml:space="preserve">, помещениях, являющихся частью указанных ОКС, и иные документы, устанавливающие или удостоверяющие права участника общественных обсуждений или публичных слушаний на </w:t>
      </w:r>
      <w:r w:rsidRPr="00660409">
        <w:rPr>
          <w:rFonts w:ascii="Times New Roman" w:hAnsi="Times New Roman"/>
          <w:sz w:val="28"/>
          <w:szCs w:val="28"/>
        </w:rPr>
        <w:lastRenderedPageBreak/>
        <w:t>такие земельные участки, ОКС, помещения, а также способ внесения предложений и замечаний;</w:t>
      </w:r>
    </w:p>
    <w:p w:rsidR="00BF7C61" w:rsidRPr="00660409" w:rsidRDefault="00BF7C61" w:rsidP="00AD5CD9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60409">
        <w:rPr>
          <w:rFonts w:ascii="Times New Roman" w:hAnsi="Times New Roman"/>
          <w:sz w:val="28"/>
          <w:szCs w:val="28"/>
        </w:rPr>
        <w:t xml:space="preserve">форма заключения о результатах общественных обсуждений или публичных слушаний, предусмотренная приложением № 5 Порядка проведения публичных слушаний </w:t>
      </w:r>
      <w:r w:rsidR="005C5793">
        <w:rPr>
          <w:rFonts w:ascii="Times New Roman" w:hAnsi="Times New Roman"/>
          <w:sz w:val="28"/>
          <w:szCs w:val="28"/>
        </w:rPr>
        <w:t>городского округа</w:t>
      </w:r>
      <w:r w:rsidRPr="00660409">
        <w:rPr>
          <w:rFonts w:ascii="Times New Roman" w:hAnsi="Times New Roman"/>
          <w:sz w:val="28"/>
          <w:szCs w:val="28"/>
        </w:rPr>
        <w:t xml:space="preserve"> Тольятти, не содержит раздел «Выводы по результатам общественных обсуждений или публичных слушаний»</w:t>
      </w:r>
      <w:r w:rsidR="002913A3" w:rsidRPr="00660409">
        <w:rPr>
          <w:rFonts w:ascii="Times New Roman" w:hAnsi="Times New Roman"/>
          <w:sz w:val="28"/>
          <w:szCs w:val="28"/>
        </w:rPr>
        <w:t>.</w:t>
      </w:r>
    </w:p>
    <w:p w:rsidR="00B10123" w:rsidRDefault="00B10123" w:rsidP="00AD5C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 учетом изложенного</w:t>
      </w:r>
      <w:r w:rsidR="0060428A">
        <w:rPr>
          <w:rFonts w:ascii="Times New Roman" w:hAnsi="Times New Roman"/>
          <w:sz w:val="28"/>
          <w:szCs w:val="28"/>
        </w:rPr>
        <w:t xml:space="preserve">, </w:t>
      </w:r>
      <w:r w:rsidR="00193444" w:rsidRPr="00193444">
        <w:rPr>
          <w:rFonts w:ascii="Times New Roman" w:hAnsi="Times New Roman"/>
          <w:sz w:val="28"/>
          <w:szCs w:val="28"/>
        </w:rPr>
        <w:t>руководствуясь требованиями Гр</w:t>
      </w:r>
      <w:r w:rsidR="00193444">
        <w:rPr>
          <w:rFonts w:ascii="Times New Roman" w:hAnsi="Times New Roman"/>
          <w:sz w:val="28"/>
          <w:szCs w:val="28"/>
        </w:rPr>
        <w:t>адостроительного кодекса</w:t>
      </w:r>
      <w:r w:rsidR="00193444" w:rsidRPr="00193444">
        <w:rPr>
          <w:rFonts w:ascii="Times New Roman" w:hAnsi="Times New Roman"/>
          <w:sz w:val="28"/>
          <w:szCs w:val="28"/>
        </w:rPr>
        <w:t xml:space="preserve"> Р</w:t>
      </w:r>
      <w:r w:rsidR="005C5793">
        <w:rPr>
          <w:rFonts w:ascii="Times New Roman" w:hAnsi="Times New Roman"/>
          <w:sz w:val="28"/>
          <w:szCs w:val="28"/>
        </w:rPr>
        <w:t xml:space="preserve">оссийской </w:t>
      </w:r>
      <w:r w:rsidR="00193444" w:rsidRPr="00193444">
        <w:rPr>
          <w:rFonts w:ascii="Times New Roman" w:hAnsi="Times New Roman"/>
          <w:sz w:val="28"/>
          <w:szCs w:val="28"/>
        </w:rPr>
        <w:t>Ф</w:t>
      </w:r>
      <w:r w:rsidR="005C5793">
        <w:rPr>
          <w:rFonts w:ascii="Times New Roman" w:hAnsi="Times New Roman"/>
          <w:sz w:val="28"/>
          <w:szCs w:val="28"/>
        </w:rPr>
        <w:t>едерации</w:t>
      </w:r>
      <w:r w:rsidR="00193444">
        <w:rPr>
          <w:rFonts w:ascii="Times New Roman" w:hAnsi="Times New Roman"/>
          <w:sz w:val="28"/>
          <w:szCs w:val="28"/>
        </w:rPr>
        <w:t xml:space="preserve">, </w:t>
      </w:r>
      <w:r w:rsidR="005C5793">
        <w:rPr>
          <w:rFonts w:ascii="Times New Roman" w:hAnsi="Times New Roman"/>
          <w:sz w:val="28"/>
          <w:szCs w:val="28"/>
        </w:rPr>
        <w:t>д</w:t>
      </w:r>
      <w:r w:rsidR="00962280">
        <w:rPr>
          <w:rFonts w:ascii="Times New Roman" w:hAnsi="Times New Roman"/>
          <w:sz w:val="28"/>
          <w:szCs w:val="28"/>
        </w:rPr>
        <w:t xml:space="preserve">епартаментом </w:t>
      </w:r>
      <w:r w:rsidR="005C5793">
        <w:rPr>
          <w:rFonts w:ascii="Times New Roman" w:hAnsi="Times New Roman"/>
          <w:sz w:val="28"/>
          <w:szCs w:val="28"/>
        </w:rPr>
        <w:t>градостроительной деятельности а</w:t>
      </w:r>
      <w:r w:rsidR="00962280">
        <w:rPr>
          <w:rFonts w:ascii="Times New Roman" w:hAnsi="Times New Roman"/>
          <w:sz w:val="28"/>
          <w:szCs w:val="28"/>
        </w:rPr>
        <w:t>дминистрации городского округа Тольятти</w:t>
      </w:r>
      <w:r w:rsidR="00193444">
        <w:rPr>
          <w:rFonts w:ascii="Times New Roman" w:hAnsi="Times New Roman"/>
          <w:sz w:val="28"/>
          <w:szCs w:val="28"/>
        </w:rPr>
        <w:t xml:space="preserve"> подготовлен</w:t>
      </w:r>
      <w:r w:rsidR="0060428A">
        <w:rPr>
          <w:rFonts w:ascii="Times New Roman" w:hAnsi="Times New Roman"/>
          <w:sz w:val="28"/>
          <w:szCs w:val="28"/>
        </w:rPr>
        <w:t xml:space="preserve"> </w:t>
      </w:r>
      <w:r w:rsidR="0060428A" w:rsidRPr="00660409">
        <w:rPr>
          <w:rFonts w:ascii="Times New Roman" w:hAnsi="Times New Roman"/>
          <w:sz w:val="28"/>
          <w:szCs w:val="28"/>
        </w:rPr>
        <w:t>проект решения Думы</w:t>
      </w:r>
      <w:r w:rsidR="0060428A">
        <w:rPr>
          <w:rFonts w:ascii="Times New Roman" w:hAnsi="Times New Roman"/>
          <w:sz w:val="28"/>
          <w:szCs w:val="28"/>
        </w:rPr>
        <w:t xml:space="preserve"> </w:t>
      </w:r>
      <w:r w:rsidR="0060428A" w:rsidRPr="0060428A">
        <w:rPr>
          <w:rFonts w:ascii="Times New Roman" w:hAnsi="Times New Roman"/>
          <w:sz w:val="28"/>
          <w:szCs w:val="28"/>
        </w:rPr>
        <w:t xml:space="preserve">городского округа Тольятти </w:t>
      </w:r>
      <w:r w:rsidR="0060428A">
        <w:rPr>
          <w:rFonts w:ascii="Times New Roman" w:hAnsi="Times New Roman"/>
          <w:sz w:val="28"/>
          <w:szCs w:val="28"/>
        </w:rPr>
        <w:t>«</w:t>
      </w:r>
      <w:r w:rsidR="0060428A" w:rsidRPr="0060428A">
        <w:rPr>
          <w:rFonts w:ascii="Times New Roman" w:hAnsi="Times New Roman"/>
          <w:sz w:val="28"/>
          <w:szCs w:val="28"/>
        </w:rPr>
        <w:t>О внесении изменений в положение об организа</w:t>
      </w:r>
      <w:r w:rsidR="0060428A">
        <w:rPr>
          <w:rFonts w:ascii="Times New Roman" w:hAnsi="Times New Roman"/>
          <w:sz w:val="28"/>
          <w:szCs w:val="28"/>
        </w:rPr>
        <w:t xml:space="preserve">ции и проведении </w:t>
      </w:r>
      <w:r w:rsidR="0060428A" w:rsidRPr="0060428A">
        <w:rPr>
          <w:rFonts w:ascii="Times New Roman" w:hAnsi="Times New Roman"/>
          <w:sz w:val="28"/>
          <w:szCs w:val="28"/>
        </w:rPr>
        <w:t>общественных обсуждений или</w:t>
      </w:r>
      <w:r w:rsidR="0060428A">
        <w:rPr>
          <w:rFonts w:ascii="Times New Roman" w:hAnsi="Times New Roman"/>
          <w:sz w:val="28"/>
          <w:szCs w:val="28"/>
        </w:rPr>
        <w:t xml:space="preserve"> публичных слушаний по вопросам </w:t>
      </w:r>
      <w:r w:rsidR="0060428A" w:rsidRPr="0060428A">
        <w:rPr>
          <w:rFonts w:ascii="Times New Roman" w:hAnsi="Times New Roman"/>
          <w:sz w:val="28"/>
          <w:szCs w:val="28"/>
        </w:rPr>
        <w:t>градостроительной деятельности на террито</w:t>
      </w:r>
      <w:r w:rsidR="0060428A">
        <w:rPr>
          <w:rFonts w:ascii="Times New Roman" w:hAnsi="Times New Roman"/>
          <w:sz w:val="28"/>
          <w:szCs w:val="28"/>
        </w:rPr>
        <w:t xml:space="preserve">рии городского округа Тольятти, </w:t>
      </w:r>
      <w:r w:rsidR="0060428A" w:rsidRPr="0060428A">
        <w:rPr>
          <w:rFonts w:ascii="Times New Roman" w:hAnsi="Times New Roman"/>
          <w:sz w:val="28"/>
          <w:szCs w:val="28"/>
        </w:rPr>
        <w:t xml:space="preserve">утвержденное решением Думы городского </w:t>
      </w:r>
      <w:r w:rsidR="0060428A">
        <w:rPr>
          <w:rFonts w:ascii="Times New Roman" w:hAnsi="Times New Roman"/>
          <w:sz w:val="28"/>
          <w:szCs w:val="28"/>
        </w:rPr>
        <w:t xml:space="preserve">округа Тольятти от 20.06.2018 </w:t>
      </w:r>
      <w:r w:rsidR="0060428A">
        <w:rPr>
          <w:rFonts w:ascii="Times New Roman" w:hAnsi="Times New Roman"/>
          <w:sz w:val="28"/>
          <w:szCs w:val="28"/>
        </w:rPr>
        <w:br/>
        <w:t xml:space="preserve">№ </w:t>
      </w:r>
      <w:r w:rsidR="0060428A" w:rsidRPr="0060428A">
        <w:rPr>
          <w:rFonts w:ascii="Times New Roman" w:hAnsi="Times New Roman"/>
          <w:sz w:val="28"/>
          <w:szCs w:val="28"/>
        </w:rPr>
        <w:t>1778</w:t>
      </w:r>
      <w:r w:rsidR="0060428A">
        <w:rPr>
          <w:rFonts w:ascii="Times New Roman" w:hAnsi="Times New Roman"/>
          <w:sz w:val="28"/>
          <w:szCs w:val="28"/>
        </w:rPr>
        <w:t>»</w:t>
      </w:r>
      <w:r w:rsidR="0060428A" w:rsidRPr="00660409">
        <w:rPr>
          <w:rFonts w:ascii="Times New Roman" w:hAnsi="Times New Roman"/>
          <w:sz w:val="28"/>
          <w:szCs w:val="28"/>
        </w:rPr>
        <w:t>.</w:t>
      </w:r>
      <w:proofErr w:type="gramEnd"/>
    </w:p>
    <w:p w:rsidR="00F60F5C" w:rsidRDefault="00F60F5C" w:rsidP="00AD5C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60F5C">
        <w:rPr>
          <w:rFonts w:ascii="Times New Roman" w:hAnsi="Times New Roman"/>
          <w:sz w:val="28"/>
          <w:szCs w:val="28"/>
        </w:rPr>
        <w:t>Реализация данного проекта нормативного правового акта не требует расходования бюджетных средств.</w:t>
      </w:r>
    </w:p>
    <w:p w:rsidR="005C5793" w:rsidRDefault="00AD5CD9" w:rsidP="00AD5C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данного проекта решения не влечет принятия изменений или признания утратившими силу иные муниципальные правовые акты.</w:t>
      </w:r>
      <w:bookmarkStart w:id="0" w:name="_GoBack"/>
      <w:bookmarkEnd w:id="0"/>
    </w:p>
    <w:p w:rsidR="00660409" w:rsidRPr="00660409" w:rsidRDefault="00660409" w:rsidP="00AD5CD9">
      <w:pPr>
        <w:pStyle w:val="a3"/>
        <w:spacing w:line="276" w:lineRule="auto"/>
        <w:ind w:left="0"/>
        <w:jc w:val="both"/>
        <w:rPr>
          <w:sz w:val="28"/>
          <w:u w:val="none"/>
        </w:rPr>
      </w:pPr>
    </w:p>
    <w:p w:rsidR="00660409" w:rsidRDefault="00660409" w:rsidP="00AD5CD9">
      <w:pPr>
        <w:pStyle w:val="a3"/>
        <w:spacing w:line="276" w:lineRule="auto"/>
        <w:ind w:left="0"/>
        <w:jc w:val="both"/>
        <w:rPr>
          <w:sz w:val="28"/>
          <w:u w:val="none"/>
        </w:rPr>
      </w:pPr>
    </w:p>
    <w:p w:rsidR="00AD5CD9" w:rsidRPr="00660409" w:rsidRDefault="00AD5CD9" w:rsidP="00AD5CD9">
      <w:pPr>
        <w:pStyle w:val="a3"/>
        <w:spacing w:line="276" w:lineRule="auto"/>
        <w:ind w:left="0"/>
        <w:jc w:val="both"/>
        <w:rPr>
          <w:sz w:val="28"/>
          <w:u w:val="none"/>
        </w:rPr>
      </w:pPr>
    </w:p>
    <w:p w:rsidR="00136059" w:rsidRPr="00660409" w:rsidRDefault="00F248CC" w:rsidP="00AD5CD9">
      <w:pPr>
        <w:pStyle w:val="a3"/>
        <w:spacing w:line="276" w:lineRule="auto"/>
        <w:ind w:left="0"/>
        <w:jc w:val="both"/>
        <w:rPr>
          <w:sz w:val="28"/>
          <w:u w:val="none"/>
        </w:rPr>
      </w:pPr>
      <w:r>
        <w:rPr>
          <w:sz w:val="28"/>
          <w:u w:val="none"/>
        </w:rPr>
        <w:t>Глава городского округа Тольятти</w:t>
      </w:r>
      <w:r w:rsidR="00136059" w:rsidRPr="00660409">
        <w:rPr>
          <w:sz w:val="28"/>
          <w:u w:val="none"/>
        </w:rPr>
        <w:tab/>
      </w:r>
      <w:r w:rsidR="00136059" w:rsidRPr="00660409">
        <w:rPr>
          <w:sz w:val="28"/>
          <w:u w:val="none"/>
        </w:rPr>
        <w:tab/>
      </w:r>
      <w:r w:rsidR="00136059" w:rsidRPr="00660409">
        <w:rPr>
          <w:sz w:val="28"/>
          <w:u w:val="none"/>
        </w:rPr>
        <w:tab/>
      </w:r>
      <w:r w:rsidR="00136059" w:rsidRPr="00660409">
        <w:rPr>
          <w:sz w:val="28"/>
          <w:u w:val="none"/>
        </w:rPr>
        <w:tab/>
        <w:t xml:space="preserve">        </w:t>
      </w:r>
      <w:r w:rsidR="00B10123">
        <w:rPr>
          <w:sz w:val="28"/>
          <w:u w:val="none"/>
        </w:rPr>
        <w:t xml:space="preserve">              </w:t>
      </w:r>
      <w:r>
        <w:rPr>
          <w:sz w:val="28"/>
          <w:u w:val="none"/>
        </w:rPr>
        <w:t>Н.А. Ренц</w:t>
      </w:r>
    </w:p>
    <w:p w:rsidR="00136059" w:rsidRDefault="00136059" w:rsidP="001360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6059" w:rsidRDefault="00136059" w:rsidP="00136059">
      <w:pPr>
        <w:tabs>
          <w:tab w:val="left" w:pos="1488"/>
        </w:tabs>
        <w:spacing w:after="0"/>
        <w:rPr>
          <w:rFonts w:ascii="Times New Roman" w:hAnsi="Times New Roman"/>
        </w:rPr>
      </w:pPr>
    </w:p>
    <w:p w:rsidR="00B10123" w:rsidRDefault="00B10123" w:rsidP="00136059">
      <w:pPr>
        <w:tabs>
          <w:tab w:val="left" w:pos="1488"/>
        </w:tabs>
        <w:spacing w:after="0"/>
        <w:rPr>
          <w:rFonts w:ascii="Times New Roman" w:hAnsi="Times New Roman"/>
          <w:sz w:val="20"/>
          <w:szCs w:val="20"/>
        </w:rPr>
      </w:pPr>
    </w:p>
    <w:p w:rsidR="00AD5CD9" w:rsidRDefault="00AD5CD9" w:rsidP="00136059">
      <w:pPr>
        <w:tabs>
          <w:tab w:val="left" w:pos="1488"/>
        </w:tabs>
        <w:spacing w:after="0"/>
        <w:rPr>
          <w:rFonts w:ascii="Times New Roman" w:hAnsi="Times New Roman"/>
          <w:sz w:val="20"/>
          <w:szCs w:val="20"/>
        </w:rPr>
      </w:pPr>
    </w:p>
    <w:p w:rsidR="00AD5CD9" w:rsidRDefault="00AD5CD9" w:rsidP="00136059">
      <w:pPr>
        <w:tabs>
          <w:tab w:val="left" w:pos="1488"/>
        </w:tabs>
        <w:spacing w:after="0"/>
        <w:rPr>
          <w:rFonts w:ascii="Times New Roman" w:hAnsi="Times New Roman"/>
          <w:sz w:val="20"/>
          <w:szCs w:val="20"/>
        </w:rPr>
      </w:pPr>
    </w:p>
    <w:p w:rsidR="00AD5CD9" w:rsidRDefault="00AD5CD9" w:rsidP="00136059">
      <w:pPr>
        <w:tabs>
          <w:tab w:val="left" w:pos="1488"/>
        </w:tabs>
        <w:spacing w:after="0"/>
        <w:rPr>
          <w:rFonts w:ascii="Times New Roman" w:hAnsi="Times New Roman"/>
          <w:sz w:val="20"/>
          <w:szCs w:val="20"/>
        </w:rPr>
      </w:pPr>
    </w:p>
    <w:p w:rsidR="00AD5CD9" w:rsidRDefault="00AD5CD9" w:rsidP="00136059">
      <w:pPr>
        <w:tabs>
          <w:tab w:val="left" w:pos="1488"/>
        </w:tabs>
        <w:spacing w:after="0"/>
        <w:rPr>
          <w:rFonts w:ascii="Times New Roman" w:hAnsi="Times New Roman"/>
          <w:sz w:val="20"/>
          <w:szCs w:val="20"/>
        </w:rPr>
      </w:pPr>
    </w:p>
    <w:p w:rsidR="00AD5CD9" w:rsidRDefault="00AD5CD9" w:rsidP="00136059">
      <w:pPr>
        <w:tabs>
          <w:tab w:val="left" w:pos="1488"/>
        </w:tabs>
        <w:spacing w:after="0"/>
        <w:rPr>
          <w:rFonts w:ascii="Times New Roman" w:hAnsi="Times New Roman"/>
          <w:sz w:val="20"/>
          <w:szCs w:val="20"/>
        </w:rPr>
      </w:pPr>
    </w:p>
    <w:p w:rsidR="00AD5CD9" w:rsidRDefault="00AD5CD9" w:rsidP="00136059">
      <w:pPr>
        <w:tabs>
          <w:tab w:val="left" w:pos="1488"/>
        </w:tabs>
        <w:spacing w:after="0"/>
        <w:rPr>
          <w:rFonts w:ascii="Times New Roman" w:hAnsi="Times New Roman"/>
          <w:sz w:val="20"/>
          <w:szCs w:val="20"/>
        </w:rPr>
      </w:pPr>
    </w:p>
    <w:p w:rsidR="00AD5CD9" w:rsidRDefault="00AD5CD9" w:rsidP="00136059">
      <w:pPr>
        <w:tabs>
          <w:tab w:val="left" w:pos="1488"/>
        </w:tabs>
        <w:spacing w:after="0"/>
        <w:rPr>
          <w:rFonts w:ascii="Times New Roman" w:hAnsi="Times New Roman"/>
          <w:sz w:val="20"/>
          <w:szCs w:val="20"/>
        </w:rPr>
      </w:pPr>
    </w:p>
    <w:p w:rsidR="00AD5CD9" w:rsidRDefault="00AD5CD9" w:rsidP="00136059">
      <w:pPr>
        <w:tabs>
          <w:tab w:val="left" w:pos="1488"/>
        </w:tabs>
        <w:spacing w:after="0"/>
        <w:rPr>
          <w:rFonts w:ascii="Times New Roman" w:hAnsi="Times New Roman"/>
          <w:sz w:val="20"/>
          <w:szCs w:val="20"/>
        </w:rPr>
      </w:pPr>
    </w:p>
    <w:p w:rsidR="00AD5CD9" w:rsidRDefault="00AD5CD9" w:rsidP="00136059">
      <w:pPr>
        <w:tabs>
          <w:tab w:val="left" w:pos="1488"/>
        </w:tabs>
        <w:spacing w:after="0"/>
        <w:rPr>
          <w:rFonts w:ascii="Times New Roman" w:hAnsi="Times New Roman"/>
          <w:sz w:val="20"/>
          <w:szCs w:val="20"/>
        </w:rPr>
      </w:pPr>
    </w:p>
    <w:p w:rsidR="00AD5CD9" w:rsidRDefault="00AD5CD9" w:rsidP="00136059">
      <w:pPr>
        <w:tabs>
          <w:tab w:val="left" w:pos="1488"/>
        </w:tabs>
        <w:spacing w:after="0"/>
        <w:rPr>
          <w:rFonts w:ascii="Times New Roman" w:hAnsi="Times New Roman"/>
          <w:sz w:val="20"/>
          <w:szCs w:val="20"/>
        </w:rPr>
      </w:pPr>
    </w:p>
    <w:p w:rsidR="00AD5CD9" w:rsidRDefault="00AD5CD9" w:rsidP="00136059">
      <w:pPr>
        <w:tabs>
          <w:tab w:val="left" w:pos="1488"/>
        </w:tabs>
        <w:spacing w:after="0"/>
        <w:rPr>
          <w:rFonts w:ascii="Times New Roman" w:hAnsi="Times New Roman"/>
          <w:sz w:val="20"/>
          <w:szCs w:val="20"/>
        </w:rPr>
      </w:pPr>
    </w:p>
    <w:p w:rsidR="00AD5CD9" w:rsidRDefault="00AD5CD9" w:rsidP="00136059">
      <w:pPr>
        <w:tabs>
          <w:tab w:val="left" w:pos="1488"/>
        </w:tabs>
        <w:spacing w:after="0"/>
        <w:rPr>
          <w:rFonts w:ascii="Times New Roman" w:hAnsi="Times New Roman"/>
          <w:sz w:val="20"/>
          <w:szCs w:val="20"/>
        </w:rPr>
      </w:pPr>
    </w:p>
    <w:p w:rsidR="00AD5CD9" w:rsidRDefault="00AD5CD9" w:rsidP="00136059">
      <w:pPr>
        <w:tabs>
          <w:tab w:val="left" w:pos="1488"/>
        </w:tabs>
        <w:spacing w:after="0"/>
        <w:rPr>
          <w:rFonts w:ascii="Times New Roman" w:hAnsi="Times New Roman"/>
          <w:sz w:val="20"/>
          <w:szCs w:val="20"/>
        </w:rPr>
      </w:pPr>
    </w:p>
    <w:p w:rsidR="00AD5CD9" w:rsidRDefault="00AD5CD9" w:rsidP="00136059">
      <w:pPr>
        <w:tabs>
          <w:tab w:val="left" w:pos="1488"/>
        </w:tabs>
        <w:spacing w:after="0"/>
        <w:rPr>
          <w:rFonts w:ascii="Times New Roman" w:hAnsi="Times New Roman"/>
          <w:sz w:val="20"/>
          <w:szCs w:val="20"/>
        </w:rPr>
      </w:pPr>
    </w:p>
    <w:p w:rsidR="00AD5CD9" w:rsidRDefault="00AD5CD9" w:rsidP="00136059">
      <w:pPr>
        <w:tabs>
          <w:tab w:val="left" w:pos="1488"/>
        </w:tabs>
        <w:spacing w:after="0"/>
        <w:rPr>
          <w:rFonts w:ascii="Times New Roman" w:hAnsi="Times New Roman"/>
          <w:sz w:val="20"/>
          <w:szCs w:val="20"/>
        </w:rPr>
      </w:pPr>
    </w:p>
    <w:p w:rsidR="00AD5CD9" w:rsidRDefault="00AD5CD9" w:rsidP="00136059">
      <w:pPr>
        <w:tabs>
          <w:tab w:val="left" w:pos="1488"/>
        </w:tabs>
        <w:spacing w:after="0"/>
        <w:rPr>
          <w:rFonts w:ascii="Times New Roman" w:hAnsi="Times New Roman"/>
          <w:sz w:val="20"/>
          <w:szCs w:val="20"/>
        </w:rPr>
      </w:pPr>
    </w:p>
    <w:p w:rsidR="00136059" w:rsidRPr="00660409" w:rsidRDefault="00660409" w:rsidP="00136059">
      <w:pPr>
        <w:tabs>
          <w:tab w:val="left" w:pos="1488"/>
        </w:tabs>
        <w:spacing w:after="0"/>
        <w:rPr>
          <w:sz w:val="20"/>
          <w:szCs w:val="20"/>
        </w:rPr>
      </w:pPr>
      <w:r w:rsidRPr="00660409">
        <w:rPr>
          <w:rFonts w:ascii="Times New Roman" w:hAnsi="Times New Roman"/>
          <w:sz w:val="20"/>
          <w:szCs w:val="20"/>
        </w:rPr>
        <w:t xml:space="preserve">Крайнова А.С. </w:t>
      </w:r>
      <w:r w:rsidR="0060428A">
        <w:rPr>
          <w:rFonts w:ascii="Times New Roman" w:hAnsi="Times New Roman"/>
          <w:sz w:val="20"/>
          <w:szCs w:val="20"/>
        </w:rPr>
        <w:br/>
      </w:r>
      <w:r w:rsidRPr="00660409">
        <w:rPr>
          <w:rFonts w:ascii="Times New Roman" w:hAnsi="Times New Roman"/>
          <w:sz w:val="20"/>
          <w:szCs w:val="20"/>
        </w:rPr>
        <w:t>54-44-33 (3992)</w:t>
      </w:r>
    </w:p>
    <w:sectPr w:rsidR="00136059" w:rsidRPr="00660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013"/>
    <w:rsid w:val="00062013"/>
    <w:rsid w:val="00136059"/>
    <w:rsid w:val="00193444"/>
    <w:rsid w:val="002913A3"/>
    <w:rsid w:val="005C5793"/>
    <w:rsid w:val="0060428A"/>
    <w:rsid w:val="00660409"/>
    <w:rsid w:val="008B7D0D"/>
    <w:rsid w:val="00962280"/>
    <w:rsid w:val="00AA797B"/>
    <w:rsid w:val="00AD5CD9"/>
    <w:rsid w:val="00B10123"/>
    <w:rsid w:val="00BF7C61"/>
    <w:rsid w:val="00F248CC"/>
    <w:rsid w:val="00F6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059"/>
    <w:pPr>
      <w:spacing w:after="0" w:line="240" w:lineRule="auto"/>
      <w:ind w:left="720"/>
      <w:contextualSpacing/>
    </w:pPr>
    <w:rPr>
      <w:rFonts w:ascii="Times New Roman" w:hAnsi="Times New Roman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059"/>
    <w:pPr>
      <w:spacing w:after="0" w:line="240" w:lineRule="auto"/>
      <w:ind w:left="720"/>
      <w:contextualSpacing/>
    </w:pPr>
    <w:rPr>
      <w:rFonts w:ascii="Times New Roman" w:hAnsi="Times New Roman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Крайнова Александра Сергеевна</dc:creator>
  <cp:keywords/>
  <dc:description/>
  <cp:lastModifiedBy>Крайнова Александра Сергеевна</cp:lastModifiedBy>
  <cp:revision>7</cp:revision>
  <dcterms:created xsi:type="dcterms:W3CDTF">2024-06-18T11:11:00Z</dcterms:created>
  <dcterms:modified xsi:type="dcterms:W3CDTF">2024-07-24T07:28:00Z</dcterms:modified>
</cp:coreProperties>
</file>